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5F1" w:rsidRDefault="003875F1"/>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3F0311" w:rsidTr="003F0311">
        <w:tc>
          <w:tcPr>
            <w:tcW w:w="9290" w:type="dxa"/>
            <w:tcBorders>
              <w:top w:val="single" w:sz="12" w:space="0" w:color="auto"/>
              <w:left w:val="single" w:sz="12" w:space="0" w:color="auto"/>
              <w:bottom w:val="single" w:sz="12" w:space="0" w:color="auto"/>
              <w:right w:val="single" w:sz="12" w:space="0" w:color="auto"/>
            </w:tcBorders>
            <w:shd w:val="clear" w:color="auto" w:fill="F2F2F2"/>
            <w:hideMark/>
          </w:tcPr>
          <w:p w:rsidR="0040373B" w:rsidRPr="0040373B" w:rsidRDefault="0040373B" w:rsidP="0040373B">
            <w:pPr>
              <w:rPr>
                <w:b/>
                <w:sz w:val="22"/>
                <w:szCs w:val="22"/>
                <w:lang/>
              </w:rPr>
            </w:pPr>
            <w:r>
              <w:rPr>
                <w:b/>
                <w:sz w:val="22"/>
                <w:szCs w:val="22"/>
                <w:lang w:val="sr-Cyrl-CS"/>
              </w:rPr>
              <w:t xml:space="preserve">Standard 12. </w:t>
            </w:r>
            <w:r>
              <w:rPr>
                <w:b/>
                <w:sz w:val="22"/>
                <w:szCs w:val="22"/>
                <w:lang/>
              </w:rPr>
              <w:t>S</w:t>
            </w:r>
            <w:r w:rsidRPr="0040373B">
              <w:rPr>
                <w:b/>
                <w:sz w:val="22"/>
                <w:szCs w:val="22"/>
                <w:lang w:val="sr-Cyrl-CS"/>
              </w:rPr>
              <w:t>tudies</w:t>
            </w:r>
            <w:r>
              <w:rPr>
                <w:b/>
                <w:sz w:val="22"/>
                <w:szCs w:val="22"/>
                <w:lang/>
              </w:rPr>
              <w:t xml:space="preserve"> in a foreign language</w:t>
            </w:r>
          </w:p>
          <w:p w:rsidR="003F0311" w:rsidRDefault="0040373B" w:rsidP="0040373B">
            <w:pPr>
              <w:rPr>
                <w:sz w:val="22"/>
                <w:szCs w:val="22"/>
              </w:rPr>
            </w:pPr>
            <w:r w:rsidRPr="0040373B">
              <w:rPr>
                <w:b/>
                <w:sz w:val="22"/>
                <w:szCs w:val="22"/>
                <w:lang w:val="sr-Cyrl-CS"/>
              </w:rPr>
              <w:t>A higher education institution may organize a study program in the world language for each field and each educational-scientific field and educational-artistic field if it has human and material resources that enable the teaching content to be realized in accordance with the standards.</w:t>
            </w:r>
          </w:p>
        </w:tc>
      </w:tr>
      <w:tr w:rsidR="003F0311" w:rsidTr="003F0311">
        <w:tc>
          <w:tcPr>
            <w:tcW w:w="9290" w:type="dxa"/>
            <w:tcBorders>
              <w:top w:val="single" w:sz="12" w:space="0" w:color="auto"/>
              <w:left w:val="single" w:sz="12" w:space="0" w:color="auto"/>
              <w:bottom w:val="single" w:sz="12" w:space="0" w:color="auto"/>
              <w:right w:val="single" w:sz="12" w:space="0" w:color="auto"/>
            </w:tcBorders>
          </w:tcPr>
          <w:p w:rsidR="008137A2" w:rsidRPr="008137A2" w:rsidRDefault="008137A2" w:rsidP="008137A2">
            <w:pPr>
              <w:widowControl/>
              <w:autoSpaceDE/>
              <w:adjustRightInd/>
              <w:spacing w:line="232" w:lineRule="auto"/>
              <w:jc w:val="both"/>
              <w:rPr>
                <w:bCs/>
                <w:sz w:val="22"/>
                <w:szCs w:val="22"/>
                <w:lang w:val="sr-Cyrl-CS"/>
              </w:rPr>
            </w:pPr>
            <w:r w:rsidRPr="008137A2">
              <w:rPr>
                <w:bCs/>
                <w:sz w:val="22"/>
                <w:szCs w:val="22"/>
                <w:lang w:val="sr-Cyrl-CS"/>
              </w:rPr>
              <w:t xml:space="preserve">The Master of Academic Studies in </w:t>
            </w:r>
            <w:r>
              <w:rPr>
                <w:bCs/>
                <w:sz w:val="22"/>
                <w:szCs w:val="22"/>
                <w:lang w:val="sr-Cyrl-CS"/>
              </w:rPr>
              <w:t xml:space="preserve">Longevity and Anti-Aging Medicine </w:t>
            </w:r>
            <w:bookmarkStart w:id="0" w:name="_GoBack"/>
            <w:bookmarkEnd w:id="0"/>
            <w:r w:rsidRPr="008137A2">
              <w:rPr>
                <w:bCs/>
                <w:sz w:val="22"/>
                <w:szCs w:val="22"/>
                <w:lang w:val="sr-Cyrl-CS"/>
              </w:rPr>
              <w:t>is conducted in Serbian and English and all standards are presented in English and attached. Teachers and associates have documented references for teaching in English.</w:t>
            </w:r>
          </w:p>
          <w:p w:rsidR="002D4534" w:rsidRPr="001F7F17" w:rsidRDefault="008137A2" w:rsidP="008137A2">
            <w:pPr>
              <w:widowControl/>
              <w:autoSpaceDE/>
              <w:adjustRightInd/>
              <w:spacing w:line="232" w:lineRule="auto"/>
              <w:jc w:val="both"/>
              <w:rPr>
                <w:bCs/>
                <w:noProof/>
                <w:sz w:val="22"/>
                <w:szCs w:val="22"/>
              </w:rPr>
            </w:pPr>
            <w:r w:rsidRPr="008137A2">
              <w:rPr>
                <w:bCs/>
                <w:sz w:val="22"/>
                <w:szCs w:val="22"/>
                <w:lang w:val="sr-Cyrl-CS"/>
              </w:rPr>
              <w:t>The institution has provided literature - library units, noting that the library of the University of Belgrade is also used and students are provided with free access to international journals of interest in the field in English through the Cobson system. All teaching materials are available in English, as well as instructions for exercises and practical work. The services in the administration of the Faculty of Medicine have a solid knowledge of English and have the competence to provide their services in English. The diploma is bilingual and there is already a history of issuing these diplomas at the Medical Faculty in Belgrade, especially for students from the World in Serbia program of the Government of the Republic of Serbia. In addition to the certificate of English language proficiency, students are required to conduct interviews with the admissions committee for this study program in English. Since the study program Medicine of Longevity and Healthy Aging is conducted in both Serbian and English, the number of students is always counted as the total number. For the accreditation of the study program, the Faculty of Medicine submitted all the standards, the diploma supplement, the subject book and the teacher's book in both Serbian and English.</w:t>
            </w:r>
          </w:p>
        </w:tc>
      </w:tr>
      <w:tr w:rsidR="003F0311" w:rsidTr="003F0311">
        <w:tc>
          <w:tcPr>
            <w:tcW w:w="9290" w:type="dxa"/>
            <w:tcBorders>
              <w:top w:val="single" w:sz="12" w:space="0" w:color="auto"/>
              <w:left w:val="single" w:sz="12" w:space="0" w:color="auto"/>
              <w:bottom w:val="single" w:sz="12" w:space="0" w:color="auto"/>
              <w:right w:val="single" w:sz="12" w:space="0" w:color="auto"/>
            </w:tcBorders>
            <w:shd w:val="clear" w:color="auto" w:fill="F2F2F2"/>
            <w:hideMark/>
          </w:tcPr>
          <w:p w:rsidR="00600512" w:rsidRPr="00600512" w:rsidRDefault="00600512" w:rsidP="00600512">
            <w:pPr>
              <w:shd w:val="clear" w:color="auto" w:fill="FFFFFF"/>
              <w:spacing w:before="10" w:line="269" w:lineRule="exact"/>
              <w:jc w:val="both"/>
              <w:rPr>
                <w:bCs/>
                <w:sz w:val="22"/>
                <w:szCs w:val="22"/>
              </w:rPr>
            </w:pPr>
            <w:r w:rsidRPr="00600512">
              <w:rPr>
                <w:bCs/>
                <w:sz w:val="22"/>
                <w:szCs w:val="22"/>
              </w:rPr>
              <w:t>Indicators and annexes for standard 12:</w:t>
            </w:r>
          </w:p>
          <w:p w:rsidR="00600512" w:rsidRPr="00600512" w:rsidRDefault="00600512" w:rsidP="00600512">
            <w:pPr>
              <w:shd w:val="clear" w:color="auto" w:fill="FFFFFF"/>
              <w:spacing w:before="10" w:line="269" w:lineRule="exact"/>
              <w:jc w:val="both"/>
              <w:rPr>
                <w:bCs/>
                <w:sz w:val="22"/>
                <w:szCs w:val="22"/>
              </w:rPr>
            </w:pPr>
            <w:r w:rsidRPr="00600512">
              <w:rPr>
                <w:bCs/>
                <w:sz w:val="22"/>
                <w:szCs w:val="22"/>
              </w:rPr>
              <w:t>Annex 12.1. Documentation in the world language (item 12.9 of the Instruction)</w:t>
            </w:r>
          </w:p>
          <w:p w:rsidR="00600512" w:rsidRPr="00600512" w:rsidRDefault="00600512" w:rsidP="00600512">
            <w:pPr>
              <w:shd w:val="clear" w:color="auto" w:fill="FFFFFF"/>
              <w:spacing w:before="10" w:line="269" w:lineRule="exact"/>
              <w:jc w:val="both"/>
              <w:rPr>
                <w:bCs/>
                <w:sz w:val="22"/>
                <w:szCs w:val="22"/>
              </w:rPr>
            </w:pPr>
            <w:r w:rsidRPr="00600512">
              <w:rPr>
                <w:bCs/>
                <w:sz w:val="22"/>
                <w:szCs w:val="22"/>
              </w:rPr>
              <w:t>Annex 12.2. Documentation in Serbian and world language (if accredited in both languages)</w:t>
            </w:r>
          </w:p>
          <w:p w:rsidR="00600512" w:rsidRPr="00600512" w:rsidRDefault="00600512" w:rsidP="00600512">
            <w:pPr>
              <w:shd w:val="clear" w:color="auto" w:fill="FFFFFF"/>
              <w:spacing w:before="10" w:line="269" w:lineRule="exact"/>
              <w:jc w:val="both"/>
              <w:rPr>
                <w:bCs/>
                <w:sz w:val="22"/>
                <w:szCs w:val="22"/>
              </w:rPr>
            </w:pPr>
            <w:r w:rsidRPr="00600512">
              <w:rPr>
                <w:bCs/>
                <w:sz w:val="22"/>
                <w:szCs w:val="22"/>
              </w:rPr>
              <w:t>Annex 12.3.Evidence that the conditions from the Guidelines for the application of standards are met 12.</w:t>
            </w:r>
          </w:p>
          <w:p w:rsidR="00600512" w:rsidRPr="00600512" w:rsidRDefault="00600512" w:rsidP="00600512">
            <w:pPr>
              <w:shd w:val="clear" w:color="auto" w:fill="FFFFFF"/>
              <w:spacing w:before="10" w:line="269" w:lineRule="exact"/>
              <w:jc w:val="both"/>
              <w:rPr>
                <w:bCs/>
                <w:sz w:val="22"/>
                <w:szCs w:val="22"/>
              </w:rPr>
            </w:pPr>
            <w:r w:rsidRPr="00600512">
              <w:rPr>
                <w:bCs/>
                <w:sz w:val="22"/>
                <w:szCs w:val="22"/>
              </w:rPr>
              <w:t>Annex 12.4. Evidence of appropriate competencies of teachers and associates for teaching in that language.</w:t>
            </w:r>
          </w:p>
          <w:p w:rsidR="00600512" w:rsidRPr="00600512" w:rsidRDefault="00600512" w:rsidP="00600512">
            <w:pPr>
              <w:shd w:val="clear" w:color="auto" w:fill="FFFFFF"/>
              <w:spacing w:before="10" w:line="269" w:lineRule="exact"/>
              <w:jc w:val="both"/>
              <w:rPr>
                <w:bCs/>
                <w:sz w:val="22"/>
                <w:szCs w:val="22"/>
              </w:rPr>
            </w:pPr>
            <w:r w:rsidRPr="00600512">
              <w:rPr>
                <w:bCs/>
                <w:sz w:val="22"/>
                <w:szCs w:val="22"/>
              </w:rPr>
              <w:t>Level of language competences:</w:t>
            </w:r>
          </w:p>
          <w:p w:rsidR="00600512" w:rsidRPr="00600512" w:rsidRDefault="00600512" w:rsidP="00600512">
            <w:pPr>
              <w:shd w:val="clear" w:color="auto" w:fill="FFFFFF"/>
              <w:spacing w:before="10" w:line="269" w:lineRule="exact"/>
              <w:jc w:val="both"/>
              <w:rPr>
                <w:bCs/>
                <w:sz w:val="22"/>
                <w:szCs w:val="22"/>
              </w:rPr>
            </w:pPr>
            <w:r w:rsidRPr="00600512">
              <w:rPr>
                <w:bCs/>
                <w:sz w:val="22"/>
                <w:szCs w:val="22"/>
              </w:rPr>
              <w:t>- Certificate for the level of competencies advanced = C1 according to the Common European Framework of Reference for Languages ​​(ZEROJ). For English: Cambridge Advanced Certificate in English (CAE) / IELTS (International English Language Testing System</w:t>
            </w:r>
          </w:p>
          <w:p w:rsidR="00600512" w:rsidRPr="00600512" w:rsidRDefault="00600512" w:rsidP="00600512">
            <w:pPr>
              <w:shd w:val="clear" w:color="auto" w:fill="FFFFFF"/>
              <w:spacing w:before="10" w:line="269" w:lineRule="exact"/>
              <w:jc w:val="both"/>
              <w:rPr>
                <w:bCs/>
                <w:sz w:val="22"/>
                <w:szCs w:val="22"/>
              </w:rPr>
            </w:pPr>
            <w:r w:rsidRPr="00600512">
              <w:rPr>
                <w:bCs/>
                <w:sz w:val="22"/>
                <w:szCs w:val="22"/>
              </w:rPr>
              <w:t>Or:</w:t>
            </w:r>
          </w:p>
          <w:p w:rsidR="00600512" w:rsidRPr="00600512" w:rsidRDefault="00600512" w:rsidP="00600512">
            <w:pPr>
              <w:shd w:val="clear" w:color="auto" w:fill="FFFFFF"/>
              <w:spacing w:before="10" w:line="269" w:lineRule="exact"/>
              <w:jc w:val="both"/>
              <w:rPr>
                <w:bCs/>
                <w:sz w:val="22"/>
                <w:szCs w:val="22"/>
              </w:rPr>
            </w:pPr>
            <w:r w:rsidRPr="00600512">
              <w:rPr>
                <w:bCs/>
                <w:sz w:val="22"/>
                <w:szCs w:val="22"/>
              </w:rPr>
              <w:t>- Completed any degree of university education in a given language</w:t>
            </w:r>
          </w:p>
          <w:p w:rsidR="00600512" w:rsidRPr="00600512" w:rsidRDefault="00600512" w:rsidP="00600512">
            <w:pPr>
              <w:shd w:val="clear" w:color="auto" w:fill="FFFFFF"/>
              <w:spacing w:before="10" w:line="269" w:lineRule="exact"/>
              <w:jc w:val="both"/>
              <w:rPr>
                <w:bCs/>
                <w:sz w:val="22"/>
                <w:szCs w:val="22"/>
              </w:rPr>
            </w:pPr>
            <w:r w:rsidRPr="00600512">
              <w:rPr>
                <w:bCs/>
                <w:sz w:val="22"/>
                <w:szCs w:val="22"/>
              </w:rPr>
              <w:t>- Realized study stay or mobility lasting one semester in a given language</w:t>
            </w:r>
          </w:p>
          <w:p w:rsidR="00600512" w:rsidRPr="00600512" w:rsidRDefault="00600512" w:rsidP="00600512">
            <w:pPr>
              <w:shd w:val="clear" w:color="auto" w:fill="FFFFFF"/>
              <w:spacing w:before="10" w:line="269" w:lineRule="exact"/>
              <w:jc w:val="both"/>
              <w:rPr>
                <w:bCs/>
                <w:sz w:val="22"/>
                <w:szCs w:val="22"/>
              </w:rPr>
            </w:pPr>
            <w:r w:rsidRPr="00600512">
              <w:rPr>
                <w:bCs/>
                <w:sz w:val="22"/>
                <w:szCs w:val="22"/>
              </w:rPr>
              <w:t>- That he gave a lecture by invitation at an international conference where the official language is given</w:t>
            </w:r>
          </w:p>
          <w:p w:rsidR="00600512" w:rsidRPr="00600512" w:rsidRDefault="00600512" w:rsidP="00600512">
            <w:pPr>
              <w:shd w:val="clear" w:color="auto" w:fill="FFFFFF"/>
              <w:spacing w:before="10" w:line="269" w:lineRule="exact"/>
              <w:jc w:val="both"/>
              <w:rPr>
                <w:bCs/>
                <w:sz w:val="22"/>
                <w:szCs w:val="22"/>
              </w:rPr>
            </w:pPr>
            <w:r w:rsidRPr="00600512">
              <w:rPr>
                <w:bCs/>
                <w:sz w:val="22"/>
                <w:szCs w:val="22"/>
              </w:rPr>
              <w:t>- That he had a guest lecture in the given language (certificate attached)</w:t>
            </w:r>
          </w:p>
          <w:p w:rsidR="00600512" w:rsidRPr="00600512" w:rsidRDefault="00600512" w:rsidP="00600512">
            <w:pPr>
              <w:shd w:val="clear" w:color="auto" w:fill="FFFFFF"/>
              <w:spacing w:before="10" w:line="269" w:lineRule="exact"/>
              <w:jc w:val="both"/>
              <w:rPr>
                <w:bCs/>
                <w:sz w:val="22"/>
                <w:szCs w:val="22"/>
              </w:rPr>
            </w:pPr>
            <w:r w:rsidRPr="00600512">
              <w:rPr>
                <w:bCs/>
                <w:sz w:val="22"/>
                <w:szCs w:val="22"/>
              </w:rPr>
              <w:t>Annex 12.5. Proof of student competencies in the world language in which the study program is conducted.</w:t>
            </w:r>
          </w:p>
          <w:p w:rsidR="00600512" w:rsidRPr="00600512" w:rsidRDefault="00600512" w:rsidP="00600512">
            <w:pPr>
              <w:shd w:val="clear" w:color="auto" w:fill="FFFFFF"/>
              <w:spacing w:before="10" w:line="269" w:lineRule="exact"/>
              <w:jc w:val="both"/>
              <w:rPr>
                <w:bCs/>
                <w:sz w:val="22"/>
                <w:szCs w:val="22"/>
              </w:rPr>
            </w:pPr>
            <w:r w:rsidRPr="00600512">
              <w:rPr>
                <w:bCs/>
                <w:sz w:val="22"/>
                <w:szCs w:val="22"/>
              </w:rPr>
              <w:t>Level of language competences:</w:t>
            </w:r>
          </w:p>
          <w:p w:rsidR="00600512" w:rsidRPr="00600512" w:rsidRDefault="00600512" w:rsidP="00600512">
            <w:pPr>
              <w:shd w:val="clear" w:color="auto" w:fill="FFFFFF"/>
              <w:spacing w:before="10" w:line="269" w:lineRule="exact"/>
              <w:jc w:val="both"/>
              <w:rPr>
                <w:bCs/>
                <w:sz w:val="22"/>
                <w:szCs w:val="22"/>
              </w:rPr>
            </w:pPr>
            <w:r w:rsidRPr="00600512">
              <w:rPr>
                <w:bCs/>
                <w:sz w:val="22"/>
                <w:szCs w:val="22"/>
              </w:rPr>
              <w:t>Certificate of Level Competence: Intermediate = B2 according to the Common European Framework of Reference for Languages ​​(ZEROJ).</w:t>
            </w:r>
          </w:p>
          <w:p w:rsidR="003F0311" w:rsidRDefault="00600512" w:rsidP="00600512">
            <w:pPr>
              <w:shd w:val="clear" w:color="auto" w:fill="FFFFFF"/>
              <w:spacing w:before="10" w:line="269" w:lineRule="exact"/>
              <w:jc w:val="both"/>
              <w:rPr>
                <w:sz w:val="22"/>
                <w:szCs w:val="22"/>
              </w:rPr>
            </w:pPr>
            <w:r w:rsidRPr="00600512">
              <w:rPr>
                <w:bCs/>
                <w:sz w:val="22"/>
                <w:szCs w:val="22"/>
              </w:rPr>
              <w:t>For English: Cambridge Advanced Certificate in English (CAE) / IELTS / International English Language Testing System / completed secondary education in that language</w:t>
            </w:r>
            <w:r w:rsidR="003F0311">
              <w:rPr>
                <w:bCs/>
                <w:sz w:val="22"/>
                <w:szCs w:val="22"/>
              </w:rPr>
              <w:t>.</w:t>
            </w:r>
          </w:p>
        </w:tc>
      </w:tr>
    </w:tbl>
    <w:p w:rsidR="003F0311" w:rsidRPr="003F0311" w:rsidRDefault="003F0311"/>
    <w:sectPr w:rsidR="003F0311" w:rsidRPr="003F0311" w:rsidSect="003875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4E6AC2"/>
    <w:multiLevelType w:val="hybridMultilevel"/>
    <w:tmpl w:val="CF7E9688"/>
    <w:lvl w:ilvl="0" w:tplc="86AACAF0">
      <w:start w:val="1"/>
      <w:numFmt w:val="bullet"/>
      <w:lvlText w:val="-"/>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2"/>
  <w:proofState w:spelling="clean" w:grammar="clean"/>
  <w:defaultTabStop w:val="720"/>
  <w:characterSpacingControl w:val="doNotCompress"/>
  <w:compat/>
  <w:rsids>
    <w:rsidRoot w:val="003F0311"/>
    <w:rsid w:val="00043BA1"/>
    <w:rsid w:val="001F7F17"/>
    <w:rsid w:val="00213D26"/>
    <w:rsid w:val="002D4534"/>
    <w:rsid w:val="00323583"/>
    <w:rsid w:val="003875F1"/>
    <w:rsid w:val="003F0311"/>
    <w:rsid w:val="0040373B"/>
    <w:rsid w:val="00600512"/>
    <w:rsid w:val="0063609E"/>
    <w:rsid w:val="006F40D2"/>
    <w:rsid w:val="00701752"/>
    <w:rsid w:val="008137A2"/>
    <w:rsid w:val="00873F81"/>
    <w:rsid w:val="00920685"/>
    <w:rsid w:val="00BE0B6C"/>
    <w:rsid w:val="00F23423"/>
    <w:rsid w:val="00F35C5B"/>
    <w:rsid w:val="00FD06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311"/>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F0311"/>
    <w:rPr>
      <w:color w:val="0000FF"/>
      <w:u w:val="single"/>
    </w:rPr>
  </w:style>
  <w:style w:type="character" w:styleId="FollowedHyperlink">
    <w:name w:val="FollowedHyperlink"/>
    <w:basedOn w:val="DefaultParagraphFont"/>
    <w:uiPriority w:val="99"/>
    <w:semiHidden/>
    <w:unhideWhenUsed/>
    <w:rsid w:val="00BE0B6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20529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3</cp:revision>
  <dcterms:created xsi:type="dcterms:W3CDTF">2022-01-10T08:44:00Z</dcterms:created>
  <dcterms:modified xsi:type="dcterms:W3CDTF">2022-01-11T09:18:00Z</dcterms:modified>
</cp:coreProperties>
</file>